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B5" w:rsidRPr="00D0565C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x-none"/>
        </w:rPr>
      </w:pPr>
      <w:r w:rsidRPr="00D0565C">
        <w:rPr>
          <w:rFonts w:ascii="Times New Roman" w:eastAsia="Times New Roman" w:hAnsi="Times New Roman"/>
          <w:b/>
          <w:sz w:val="28"/>
          <w:szCs w:val="24"/>
          <w:lang w:val="uk-UA" w:eastAsia="x-none"/>
        </w:rPr>
        <w:t>НАЦІОНАЛЬНИЙ УНІВЕРСИТЕТ ХАРЧОВИХ ТЕХНОЛОГІЙ</w:t>
      </w: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970900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x-none"/>
        </w:rPr>
      </w:pPr>
      <w:r w:rsidRPr="00970900">
        <w:rPr>
          <w:rFonts w:ascii="Times New Roman" w:eastAsia="Times New Roman" w:hAnsi="Times New Roman"/>
          <w:b/>
          <w:bCs/>
          <w:sz w:val="28"/>
          <w:szCs w:val="24"/>
          <w:lang w:val="uk-UA" w:eastAsia="x-none"/>
        </w:rPr>
        <w:t>Кафедра технології зберігання і переробки зерна</w:t>
      </w: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D0565C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Дата проведення іспиту – 16.06.2020р.</w:t>
      </w: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x-none"/>
        </w:rPr>
      </w:pPr>
    </w:p>
    <w:p w:rsidR="00B467B5" w:rsidRP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x-none"/>
        </w:rPr>
      </w:pPr>
      <w:r w:rsidRPr="00B467B5">
        <w:rPr>
          <w:rFonts w:ascii="Times New Roman" w:eastAsia="Times New Roman" w:hAnsi="Times New Roman"/>
          <w:b/>
          <w:sz w:val="32"/>
          <w:szCs w:val="32"/>
          <w:lang w:val="uk-UA" w:eastAsia="x-none"/>
        </w:rPr>
        <w:t>Іспит</w:t>
      </w: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x-none"/>
        </w:rPr>
      </w:pPr>
      <w:r w:rsidRPr="00B467B5">
        <w:rPr>
          <w:rFonts w:ascii="Times New Roman" w:eastAsia="Times New Roman" w:hAnsi="Times New Roman"/>
          <w:sz w:val="32"/>
          <w:szCs w:val="32"/>
          <w:lang w:val="uk-UA" w:eastAsia="x-none"/>
        </w:rPr>
        <w:t>з дисципліни “</w:t>
      </w:r>
      <w:r w:rsidRPr="00B467B5">
        <w:rPr>
          <w:rFonts w:ascii="Times New Roman" w:eastAsia="Times New Roman" w:hAnsi="Times New Roman"/>
          <w:sz w:val="32"/>
          <w:szCs w:val="32"/>
          <w:lang w:val="uk-UA" w:eastAsia="ru-RU"/>
        </w:rPr>
        <w:t>Проблеми науки про зерно</w:t>
      </w:r>
      <w:r w:rsidRPr="00B467B5">
        <w:rPr>
          <w:rFonts w:ascii="Times New Roman" w:eastAsia="Times New Roman" w:hAnsi="Times New Roman"/>
          <w:sz w:val="32"/>
          <w:szCs w:val="32"/>
          <w:lang w:val="uk-UA" w:eastAsia="x-none"/>
        </w:rPr>
        <w:t xml:space="preserve"> ”</w:t>
      </w:r>
    </w:p>
    <w:p w:rsidR="00B467B5" w:rsidRDefault="00B467B5" w:rsidP="00B467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467B5" w:rsidRDefault="00B467B5" w:rsidP="00B467B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Здобувач 1 курсу ТЗ-1-6М групи</w:t>
      </w: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Спеціальності -  «Харчові технології»</w:t>
      </w: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Освітньо-професійної програми –</w:t>
      </w: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 xml:space="preserve"> «Технології зберігання та переробки зерна»</w:t>
      </w: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Павлишена А. В.</w:t>
      </w: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  <w:r>
        <w:rPr>
          <w:rFonts w:ascii="Times New Roman" w:eastAsia="Times New Roman" w:hAnsi="Times New Roman"/>
          <w:sz w:val="28"/>
          <w:szCs w:val="24"/>
          <w:lang w:val="uk-UA" w:eastAsia="x-none"/>
        </w:rPr>
        <w:t>Прийняв професор, д.т.н. Гапонюк І.І.</w:t>
      </w:r>
    </w:p>
    <w:p w:rsidR="00B467B5" w:rsidRPr="00D0565C" w:rsidRDefault="00B467B5" w:rsidP="00B46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D0565C" w:rsidRDefault="00B467B5" w:rsidP="00B467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Default="00B467B5" w:rsidP="00B467B5">
      <w:pPr>
        <w:jc w:val="center"/>
        <w:rPr>
          <w:rFonts w:ascii="Times New Roman" w:eastAsia="Times New Roman" w:hAnsi="Times New Roman"/>
          <w:sz w:val="28"/>
          <w:szCs w:val="24"/>
          <w:lang w:val="uk-UA" w:eastAsia="x-none"/>
        </w:rPr>
      </w:pPr>
    </w:p>
    <w:p w:rsidR="00B467B5" w:rsidRPr="00B467B5" w:rsidRDefault="00B467B5" w:rsidP="00B467B5">
      <w:pPr>
        <w:jc w:val="center"/>
        <w:rPr>
          <w:lang w:val="uk-UA"/>
        </w:rPr>
      </w:pPr>
      <w:r w:rsidRPr="00D0565C">
        <w:rPr>
          <w:rFonts w:ascii="Times New Roman" w:eastAsia="Times New Roman" w:hAnsi="Times New Roman"/>
          <w:sz w:val="28"/>
          <w:szCs w:val="24"/>
          <w:lang w:val="uk-UA" w:eastAsia="x-none"/>
        </w:rPr>
        <w:t>Київ 20</w:t>
      </w:r>
      <w:r>
        <w:rPr>
          <w:rFonts w:ascii="Times New Roman" w:eastAsia="Times New Roman" w:hAnsi="Times New Roman"/>
          <w:sz w:val="28"/>
          <w:szCs w:val="24"/>
          <w:lang w:val="uk-UA" w:eastAsia="x-none"/>
        </w:rPr>
        <w:t>20</w:t>
      </w:r>
    </w:p>
    <w:p w:rsidR="005A141D" w:rsidRDefault="00B467B5" w:rsidP="00B467B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Білет №</w:t>
      </w:r>
      <w:r w:rsidR="00C94DBA">
        <w:rPr>
          <w:rFonts w:ascii="Times New Roman" w:hAnsi="Times New Roman"/>
          <w:sz w:val="28"/>
          <w:szCs w:val="28"/>
          <w:lang w:val="uk-UA"/>
        </w:rPr>
        <w:t>16</w:t>
      </w:r>
    </w:p>
    <w:p w:rsidR="00B467B5" w:rsidRDefault="00B467B5" w:rsidP="00B467B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Питання:</w:t>
      </w:r>
    </w:p>
    <w:p w:rsidR="00C94DBA" w:rsidRPr="00C94DBA" w:rsidRDefault="00B467B5" w:rsidP="00C94DBA">
      <w:pPr>
        <w:tabs>
          <w:tab w:val="left" w:pos="0"/>
          <w:tab w:val="left" w:pos="720"/>
          <w:tab w:val="left" w:pos="1080"/>
        </w:tabs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C94DBA">
        <w:rPr>
          <w:rFonts w:ascii="Times New Roman" w:hAnsi="Times New Roman"/>
          <w:sz w:val="28"/>
          <w:szCs w:val="28"/>
          <w:lang w:val="uk-UA"/>
        </w:rPr>
        <w:t>1.</w:t>
      </w:r>
      <w:r w:rsidR="00C94DBA" w:rsidRPr="00C94DBA">
        <w:rPr>
          <w:rFonts w:ascii="Times New Roman" w:hAnsi="Times New Roman"/>
          <w:sz w:val="28"/>
          <w:szCs w:val="28"/>
        </w:rPr>
        <w:t xml:space="preserve"> </w:t>
      </w:r>
      <w:r w:rsidR="00C94DBA" w:rsidRPr="00C94DBA">
        <w:rPr>
          <w:rFonts w:ascii="Times New Roman" w:hAnsi="Times New Roman"/>
          <w:sz w:val="28"/>
          <w:szCs w:val="28"/>
        </w:rPr>
        <w:t xml:space="preserve">Стани перебування та форми зв’язку вологи </w:t>
      </w:r>
      <w:proofErr w:type="gramStart"/>
      <w:r w:rsidR="00C94DBA" w:rsidRPr="00C94DBA">
        <w:rPr>
          <w:rFonts w:ascii="Times New Roman" w:hAnsi="Times New Roman"/>
          <w:sz w:val="28"/>
          <w:szCs w:val="28"/>
        </w:rPr>
        <w:t>в</w:t>
      </w:r>
      <w:proofErr w:type="gramEnd"/>
      <w:r w:rsidR="00C94DBA" w:rsidRPr="00C94D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4DBA" w:rsidRPr="00C94DBA">
        <w:rPr>
          <w:rFonts w:ascii="Times New Roman" w:hAnsi="Times New Roman"/>
          <w:sz w:val="28"/>
          <w:szCs w:val="28"/>
        </w:rPr>
        <w:t>зернин</w:t>
      </w:r>
      <w:proofErr w:type="gramEnd"/>
      <w:r w:rsidR="00C94DBA" w:rsidRPr="00C94DBA">
        <w:rPr>
          <w:rFonts w:ascii="Times New Roman" w:hAnsi="Times New Roman"/>
          <w:sz w:val="28"/>
          <w:szCs w:val="28"/>
        </w:rPr>
        <w:t xml:space="preserve">і. Протиріччя традиційної теорії дифузії вологи в тілах (за О. Ликовим) із практикою сушіння зерна та особливості теорії дифузії вологи науковців кафедри ТЗПЗ НУХТ. </w:t>
      </w:r>
    </w:p>
    <w:p w:rsidR="00C94DBA" w:rsidRPr="00C94DBA" w:rsidRDefault="00C94DBA" w:rsidP="00C94DBA">
      <w:pPr>
        <w:tabs>
          <w:tab w:val="left" w:pos="0"/>
          <w:tab w:val="left" w:pos="720"/>
          <w:tab w:val="left" w:pos="1080"/>
        </w:tabs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C94DBA">
        <w:rPr>
          <w:rFonts w:ascii="Times New Roman" w:hAnsi="Times New Roman"/>
          <w:sz w:val="28"/>
          <w:szCs w:val="28"/>
        </w:rPr>
        <w:t xml:space="preserve">2. </w:t>
      </w:r>
      <w:r w:rsidRPr="00C94DBA">
        <w:rPr>
          <w:rFonts w:ascii="Times New Roman" w:hAnsi="Times New Roman"/>
          <w:sz w:val="28"/>
          <w:szCs w:val="28"/>
        </w:rPr>
        <w:t>Аналіз продуктів поглибленої переробки зерна для виробництва ко</w:t>
      </w:r>
      <w:r w:rsidRPr="00C94DBA">
        <w:rPr>
          <w:rFonts w:ascii="Times New Roman" w:hAnsi="Times New Roman"/>
          <w:sz w:val="28"/>
          <w:szCs w:val="28"/>
        </w:rPr>
        <w:t>м</w:t>
      </w:r>
      <w:r w:rsidRPr="00C94DBA">
        <w:rPr>
          <w:rFonts w:ascii="Times New Roman" w:hAnsi="Times New Roman"/>
          <w:sz w:val="28"/>
          <w:szCs w:val="28"/>
        </w:rPr>
        <w:t>бікормів. Особливості тепло-енерговитрат, впливу на довкілля, умови і терміни збер</w:t>
      </w:r>
      <w:r w:rsidRPr="00C94DBA">
        <w:rPr>
          <w:rFonts w:ascii="Times New Roman" w:hAnsi="Times New Roman"/>
          <w:sz w:val="28"/>
          <w:szCs w:val="28"/>
        </w:rPr>
        <w:t>і</w:t>
      </w:r>
      <w:r w:rsidRPr="00C94DBA">
        <w:rPr>
          <w:rFonts w:ascii="Times New Roman" w:hAnsi="Times New Roman"/>
          <w:sz w:val="28"/>
          <w:szCs w:val="28"/>
        </w:rPr>
        <w:t>гання.</w:t>
      </w:r>
    </w:p>
    <w:p w:rsidR="00C94DBA" w:rsidRPr="00C94DBA" w:rsidRDefault="00C94DBA" w:rsidP="00C94DBA">
      <w:pPr>
        <w:tabs>
          <w:tab w:val="left" w:pos="0"/>
          <w:tab w:val="left" w:pos="720"/>
          <w:tab w:val="left" w:pos="1080"/>
        </w:tabs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C94DBA">
        <w:rPr>
          <w:rFonts w:ascii="Times New Roman" w:hAnsi="Times New Roman"/>
          <w:sz w:val="28"/>
          <w:szCs w:val="28"/>
        </w:rPr>
        <w:t xml:space="preserve">3. </w:t>
      </w:r>
      <w:r w:rsidRPr="00C94DBA">
        <w:rPr>
          <w:rFonts w:ascii="Times New Roman" w:hAnsi="Times New Roman"/>
          <w:sz w:val="28"/>
          <w:szCs w:val="28"/>
        </w:rPr>
        <w:t>Особливості водно-теплових та барометричних способів управління стр</w:t>
      </w:r>
      <w:r w:rsidRPr="00C94DBA">
        <w:rPr>
          <w:rFonts w:ascii="Times New Roman" w:hAnsi="Times New Roman"/>
          <w:sz w:val="28"/>
          <w:szCs w:val="28"/>
        </w:rPr>
        <w:t>у</w:t>
      </w:r>
      <w:r w:rsidRPr="00C94DBA">
        <w:rPr>
          <w:rFonts w:ascii="Times New Roman" w:hAnsi="Times New Roman"/>
          <w:sz w:val="28"/>
          <w:szCs w:val="28"/>
        </w:rPr>
        <w:t>ктурно-механічними властивостями зерна заданого зміцнення його анатомічних складових (ядра та оболонкових продуктів).</w:t>
      </w:r>
    </w:p>
    <w:p w:rsidR="00C94DBA" w:rsidRDefault="00C94DBA" w:rsidP="00C94DBA">
      <w:pPr>
        <w:tabs>
          <w:tab w:val="left" w:pos="0"/>
          <w:tab w:val="left" w:pos="720"/>
          <w:tab w:val="left" w:pos="1080"/>
        </w:tabs>
        <w:spacing w:line="360" w:lineRule="auto"/>
        <w:ind w:firstLine="600"/>
        <w:jc w:val="both"/>
      </w:pPr>
    </w:p>
    <w:p w:rsidR="00B467B5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2834EA" w:rsidRDefault="002834E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BA2D23" w:rsidRDefault="00F36402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 w:rsidRPr="00452A2F">
        <w:rPr>
          <w:rFonts w:ascii="Times New Roman" w:hAnsi="Times New Roman"/>
          <w:sz w:val="28"/>
          <w:szCs w:val="28"/>
          <w:lang w:val="uk-UA"/>
        </w:rPr>
        <w:t>.</w:t>
      </w:r>
      <w:r w:rsidR="00452A2F" w:rsidRPr="00452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A2F" w:rsidRPr="00452A2F">
        <w:rPr>
          <w:rFonts w:ascii="Times New Roman" w:hAnsi="Times New Roman"/>
          <w:sz w:val="28"/>
          <w:szCs w:val="28"/>
          <w:lang w:val="uk-UA"/>
        </w:rPr>
        <w:t xml:space="preserve">Під вологістю зерна і насіння розуміють кількість гігроскопічної вологи, вираженої у відсотках до наважки, взятої для висушування. </w:t>
      </w:r>
      <w:r w:rsidR="00452A2F" w:rsidRPr="00452A2F">
        <w:rPr>
          <w:rFonts w:ascii="Times New Roman" w:hAnsi="Times New Roman"/>
          <w:sz w:val="28"/>
          <w:szCs w:val="28"/>
        </w:rPr>
        <w:t>Вологість нормується всіма стандартами на зернові, зернобобові, олійні культури і має економічне та технологічне значення. При здачі зерна оплата ведеться за вмі</w:t>
      </w:r>
      <w:proofErr w:type="gramStart"/>
      <w:r w:rsidR="00452A2F" w:rsidRPr="00452A2F">
        <w:rPr>
          <w:rFonts w:ascii="Times New Roman" w:hAnsi="Times New Roman"/>
          <w:sz w:val="28"/>
          <w:szCs w:val="28"/>
        </w:rPr>
        <w:t>ст</w:t>
      </w:r>
      <w:proofErr w:type="gramEnd"/>
      <w:r w:rsidR="00452A2F" w:rsidRPr="00452A2F">
        <w:rPr>
          <w:rFonts w:ascii="Times New Roman" w:hAnsi="Times New Roman"/>
          <w:sz w:val="28"/>
          <w:szCs w:val="28"/>
        </w:rPr>
        <w:t xml:space="preserve"> сухої речовини. </w:t>
      </w:r>
      <w:proofErr w:type="gramStart"/>
      <w:r w:rsidR="00452A2F" w:rsidRPr="00452A2F">
        <w:rPr>
          <w:rFonts w:ascii="Times New Roman" w:hAnsi="Times New Roman"/>
          <w:sz w:val="28"/>
          <w:szCs w:val="28"/>
        </w:rPr>
        <w:t>П</w:t>
      </w:r>
      <w:proofErr w:type="gramEnd"/>
      <w:r w:rsidR="00452A2F" w:rsidRPr="00452A2F">
        <w:rPr>
          <w:rFonts w:ascii="Times New Roman" w:hAnsi="Times New Roman"/>
          <w:sz w:val="28"/>
          <w:szCs w:val="28"/>
        </w:rPr>
        <w:t xml:space="preserve">ід час розрахунків за зерно за основу береться базисна вологість. </w:t>
      </w:r>
      <w:proofErr w:type="gramStart"/>
      <w:r w:rsidR="00452A2F" w:rsidRPr="00452A2F">
        <w:rPr>
          <w:rFonts w:ascii="Times New Roman" w:hAnsi="Times New Roman"/>
          <w:sz w:val="28"/>
          <w:szCs w:val="28"/>
        </w:rPr>
        <w:t>У</w:t>
      </w:r>
      <w:proofErr w:type="gramEnd"/>
      <w:r w:rsidR="00452A2F" w:rsidRPr="00452A2F">
        <w:rPr>
          <w:rFonts w:ascii="Times New Roman" w:hAnsi="Times New Roman"/>
          <w:sz w:val="28"/>
          <w:szCs w:val="28"/>
        </w:rPr>
        <w:t xml:space="preserve"> разі відхилення від неї господарство може мати натуральні знижки і грошові знижки. </w:t>
      </w:r>
    </w:p>
    <w:p w:rsidR="00BA2D23" w:rsidRDefault="00452A2F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52A2F">
        <w:rPr>
          <w:rFonts w:ascii="Times New Roman" w:hAnsi="Times New Roman"/>
          <w:sz w:val="28"/>
          <w:szCs w:val="28"/>
        </w:rPr>
        <w:t xml:space="preserve">За кожен відсоток вологи вище від базисної зменшують </w:t>
      </w:r>
      <w:proofErr w:type="gramStart"/>
      <w:r w:rsidRPr="00452A2F">
        <w:rPr>
          <w:rFonts w:ascii="Times New Roman" w:hAnsi="Times New Roman"/>
          <w:sz w:val="28"/>
          <w:szCs w:val="28"/>
        </w:rPr>
        <w:t>на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відсоток фізичну масу і нараховують грошову знижку (</w:t>
      </w:r>
      <w:proofErr w:type="gramStart"/>
      <w:r w:rsidRPr="00452A2F">
        <w:rPr>
          <w:rFonts w:ascii="Times New Roman" w:hAnsi="Times New Roman"/>
          <w:sz w:val="28"/>
          <w:szCs w:val="28"/>
        </w:rPr>
        <w:t>плата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за досушування зерна). Технологічне значення вологості велике. Для успішного зберігання зерна його вологість не повинна бути вище від базисної. Вологість зерна 15– 17 % визначається як зона технологічних оптимумів, оскільки </w:t>
      </w:r>
      <w:proofErr w:type="gramStart"/>
      <w:r w:rsidRPr="00452A2F">
        <w:rPr>
          <w:rFonts w:ascii="Times New Roman" w:hAnsi="Times New Roman"/>
          <w:sz w:val="28"/>
          <w:szCs w:val="28"/>
        </w:rPr>
        <w:t>п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ід час виробництва борошна та круп саме в цих межах значень вологості зерно набуває оптимальних технологічних властивостей. </w:t>
      </w:r>
      <w:proofErr w:type="gramStart"/>
      <w:r w:rsidRPr="00452A2F">
        <w:rPr>
          <w:rFonts w:ascii="Times New Roman" w:hAnsi="Times New Roman"/>
          <w:sz w:val="28"/>
          <w:szCs w:val="28"/>
        </w:rPr>
        <w:t>П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ідвищення вологості обумовлює збільшення об'ємної маси, тому сире зерно займає більший об'єм. Вологе зерно має меншу швидкість самопливу – фактор, важливий при транспортуванні зерна. </w:t>
      </w:r>
    </w:p>
    <w:p w:rsidR="00F36402" w:rsidRDefault="00452A2F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52A2F">
        <w:rPr>
          <w:rFonts w:ascii="Times New Roman" w:hAnsi="Times New Roman"/>
          <w:sz w:val="28"/>
          <w:szCs w:val="28"/>
        </w:rPr>
        <w:t xml:space="preserve">Під час вирішення практичних питань організації зберігання зерна дуже важливо знати, при якому вмісті вологи зерно переходить у стан активної життєдіяльності. Зона цього переходу характеризується різким підвищенням інтенсивності дихання в результаті появи невеликої кількості вільної вологи. Стан зерна, при якому вода в ньому перебуває у зв'язаному стані (до появи вільної вологи), називають </w:t>
      </w:r>
      <w:proofErr w:type="gramStart"/>
      <w:r w:rsidRPr="00452A2F">
        <w:rPr>
          <w:rFonts w:ascii="Times New Roman" w:hAnsi="Times New Roman"/>
          <w:sz w:val="28"/>
          <w:szCs w:val="28"/>
        </w:rPr>
        <w:t>критичною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вологою. Вільна волога з'являється в зерні, якщо його вологість перевищує критичну на 0,5–1 %. Для </w:t>
      </w:r>
      <w:proofErr w:type="gramStart"/>
      <w:r w:rsidRPr="00452A2F">
        <w:rPr>
          <w:rFonts w:ascii="Times New Roman" w:hAnsi="Times New Roman"/>
          <w:sz w:val="28"/>
          <w:szCs w:val="28"/>
        </w:rPr>
        <w:t>р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ізних культур критична вологість різна: для зернових злакових – 14–16 %, зернобобових – 15–17 %, олійних – 6–8 %. Добре зберігається сухе зерно, тобто таке, яке має вологість, нижчу від критичної на 1–2 %. При зберіганні середньо-сухого зерна з'являється небезпека посилення інтенсивності дихання і 175 розвитку мікроорганізмів, комах та кліщів. Тобто можливість зберігання такого зерна, а тим більше вологого, обмежена. Зерно, вологість якого перевищує критичну на 2–3 %, зберігати дуже важко. Величину вологості зерна зернових, зернобобових та олійних культур визначають повітряно-тепловими стандартними методами. Для швидкого визначення вологості зерна (протягом декількох хвилин) використовують прилади – вологоміри, в основу яких покладено принцип електропровідності. Точність цього методу залежить не тільки від налагодження приладу, </w:t>
      </w:r>
      <w:proofErr w:type="gramStart"/>
      <w:r w:rsidRPr="00452A2F">
        <w:rPr>
          <w:rFonts w:ascii="Times New Roman" w:hAnsi="Times New Roman"/>
          <w:sz w:val="28"/>
          <w:szCs w:val="28"/>
        </w:rPr>
        <w:t>але й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від досвідченості лаборанта. На показання приладів істотно впливає </w:t>
      </w:r>
      <w:proofErr w:type="gramStart"/>
      <w:r w:rsidRPr="00452A2F">
        <w:rPr>
          <w:rFonts w:ascii="Times New Roman" w:hAnsi="Times New Roman"/>
          <w:sz w:val="28"/>
          <w:szCs w:val="28"/>
        </w:rPr>
        <w:t>р</w:t>
      </w:r>
      <w:proofErr w:type="gramEnd"/>
      <w:r w:rsidRPr="00452A2F">
        <w:rPr>
          <w:rFonts w:ascii="Times New Roman" w:hAnsi="Times New Roman"/>
          <w:sz w:val="28"/>
          <w:szCs w:val="28"/>
        </w:rPr>
        <w:t>івномірність розподілу вологи в зерні і наявність різних домішок у наважці.</w:t>
      </w:r>
      <w:r w:rsidR="00F36402" w:rsidRPr="00452A2F">
        <w:rPr>
          <w:rFonts w:ascii="Times New Roman" w:hAnsi="Times New Roman"/>
          <w:sz w:val="28"/>
          <w:szCs w:val="28"/>
        </w:rPr>
        <w:t xml:space="preserve"> </w:t>
      </w:r>
      <w:r w:rsidR="00F36402" w:rsidRPr="00452A2F">
        <w:rPr>
          <w:rFonts w:ascii="Times New Roman" w:hAnsi="Times New Roman"/>
          <w:sz w:val="28"/>
          <w:szCs w:val="28"/>
        </w:rPr>
        <w:t>Як відомо, у вітчизняній практиці майже все вологе зерно</w:t>
      </w:r>
      <w:r w:rsidR="00F36402" w:rsidRPr="00F36402">
        <w:rPr>
          <w:rFonts w:ascii="Times New Roman" w:hAnsi="Times New Roman"/>
          <w:sz w:val="28"/>
          <w:szCs w:val="28"/>
        </w:rPr>
        <w:t xml:space="preserve"> зібраного урожаю сушать швидкісним способом. Із загальної кількості зерносушарок вітчизняних зернозаготівельних підприємств найбільша їх частка, до 70 %, припадає на шахтні зерносушарки вітчизняного виробництва типу ДСП. Решта – це сушарки інших способів сушіння та іноземних виробників. Коефіцієнт корисної дії більшості шахтних вітчизняних сушарок в межах 40 ... 45 %, а питомі витрати енергоносіїв сушіння перевищують на 20…35 % </w:t>
      </w:r>
      <w:r w:rsidR="00F36402" w:rsidRPr="00F36402">
        <w:rPr>
          <w:rFonts w:ascii="Times New Roman" w:hAnsi="Times New Roman"/>
          <w:sz w:val="28"/>
          <w:szCs w:val="28"/>
        </w:rPr>
        <w:lastRenderedPageBreak/>
        <w:t xml:space="preserve">сушарок </w:t>
      </w:r>
      <w:proofErr w:type="gramStart"/>
      <w:r w:rsidR="00F36402" w:rsidRPr="00F36402">
        <w:rPr>
          <w:rFonts w:ascii="Times New Roman" w:hAnsi="Times New Roman"/>
          <w:sz w:val="28"/>
          <w:szCs w:val="28"/>
        </w:rPr>
        <w:t>пров</w:t>
      </w:r>
      <w:proofErr w:type="gramEnd"/>
      <w:r w:rsidR="00F36402" w:rsidRPr="00F36402">
        <w:rPr>
          <w:rFonts w:ascii="Times New Roman" w:hAnsi="Times New Roman"/>
          <w:sz w:val="28"/>
          <w:szCs w:val="28"/>
        </w:rPr>
        <w:t>ідних іноземних компаній, як ШмідтЗінгер, Кембріа, GH, Chief, Riela, MC, Ff, GSI, ME, БрізБейкер, тощо.</w:t>
      </w:r>
    </w:p>
    <w:p w:rsidR="00F36402" w:rsidRDefault="00F36402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36402">
        <w:rPr>
          <w:rFonts w:ascii="Times New Roman" w:hAnsi="Times New Roman"/>
          <w:sz w:val="28"/>
          <w:szCs w:val="28"/>
        </w:rPr>
        <w:t xml:space="preserve"> Попри певні переваги нових іноземних технологій сушіння над застарілими вітчизняними, представники іноземних виробників досить часто допускають некоректне порівнювання </w:t>
      </w:r>
      <w:proofErr w:type="gramStart"/>
      <w:r w:rsidRPr="00F36402">
        <w:rPr>
          <w:rFonts w:ascii="Times New Roman" w:hAnsi="Times New Roman"/>
          <w:sz w:val="28"/>
          <w:szCs w:val="28"/>
        </w:rPr>
        <w:t>техн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ічних показників обладнання. Зокрема показники сучасних іноземних із 30…40 </w:t>
      </w:r>
      <w:proofErr w:type="gramStart"/>
      <w:r w:rsidRPr="00F36402">
        <w:rPr>
          <w:rFonts w:ascii="Times New Roman" w:hAnsi="Times New Roman"/>
          <w:sz w:val="28"/>
          <w:szCs w:val="28"/>
        </w:rPr>
        <w:t>р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ічними вітчизняними. Некоректно використовують </w:t>
      </w:r>
      <w:proofErr w:type="gramStart"/>
      <w:r w:rsidRPr="00F36402">
        <w:rPr>
          <w:rFonts w:ascii="Times New Roman" w:hAnsi="Times New Roman"/>
          <w:sz w:val="28"/>
          <w:szCs w:val="28"/>
        </w:rPr>
        <w:t>р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ізний діапазон сушіння сушарок, теплоутворюючу спроможність теплоносія, пошарову однорідність сушіння, обмеження експлуатації температури довкілля, тощо. Для прикладу в </w:t>
      </w:r>
      <w:proofErr w:type="gramStart"/>
      <w:r w:rsidRPr="00F36402">
        <w:rPr>
          <w:rFonts w:ascii="Times New Roman" w:hAnsi="Times New Roman"/>
          <w:sz w:val="28"/>
          <w:szCs w:val="28"/>
        </w:rPr>
        <w:t>техн</w:t>
      </w:r>
      <w:proofErr w:type="gramEnd"/>
      <w:r w:rsidRPr="00F36402">
        <w:rPr>
          <w:rFonts w:ascii="Times New Roman" w:hAnsi="Times New Roman"/>
          <w:sz w:val="28"/>
          <w:szCs w:val="28"/>
        </w:rPr>
        <w:t>ічній характеристиці сушарок іноземного виробництва наведено показники питомих енерговитрат сушіння зерна зернових до кінцевої вологості 15 % проти аналогічних показників сушіння вітчизняними технологіями до менших значень 14 %.</w:t>
      </w:r>
    </w:p>
    <w:p w:rsidR="00F36402" w:rsidRDefault="00F36402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36402">
        <w:rPr>
          <w:rFonts w:ascii="Times New Roman" w:hAnsi="Times New Roman"/>
          <w:sz w:val="28"/>
          <w:szCs w:val="28"/>
        </w:rPr>
        <w:t xml:space="preserve"> Однак відомо, що зі зменшенням вологості зерна </w:t>
      </w:r>
      <w:proofErr w:type="gramStart"/>
      <w:r w:rsidRPr="00F36402">
        <w:rPr>
          <w:rFonts w:ascii="Times New Roman" w:hAnsi="Times New Roman"/>
          <w:sz w:val="28"/>
          <w:szCs w:val="28"/>
        </w:rPr>
        <w:t>питом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і витрати на його сушіння зростають в степеневій залежності і питомі витрати зневоднення одного відсотку вологи близько критичного вологовмісту зерна можуть перевищувати цей показник в 1,5…2,5 разів для вологого й ще більше сирого зерна. Загальний вигляд більшості шахтних зерносушарок вітчизняного та </w:t>
      </w:r>
      <w:proofErr w:type="gramStart"/>
      <w:r w:rsidRPr="00F36402">
        <w:rPr>
          <w:rFonts w:ascii="Times New Roman" w:hAnsi="Times New Roman"/>
          <w:sz w:val="28"/>
          <w:szCs w:val="28"/>
        </w:rPr>
        <w:t>закордонного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 виробнитва, їх конструктивні особливості, спосіб зневоднення та управління показниками тепловологообміну є подібними. Проте завдяки конструктивним особливостям місця розташування пальника, форми і просторового розташування газорозподільчих коробів, особливостей аеродинамічних параметрів повітродувних машин, пристроїв автоматизованого керування, теплоізоляції й антикоризаційних матеріалів – сучасні моделі зерносушарок </w:t>
      </w:r>
      <w:proofErr w:type="gramStart"/>
      <w:r w:rsidRPr="00F36402">
        <w:rPr>
          <w:rFonts w:ascii="Times New Roman" w:hAnsi="Times New Roman"/>
          <w:sz w:val="28"/>
          <w:szCs w:val="28"/>
        </w:rPr>
        <w:t>пров</w:t>
      </w:r>
      <w:proofErr w:type="gramEnd"/>
      <w:r w:rsidRPr="00F36402">
        <w:rPr>
          <w:rFonts w:ascii="Times New Roman" w:hAnsi="Times New Roman"/>
          <w:sz w:val="28"/>
          <w:szCs w:val="28"/>
        </w:rPr>
        <w:t>ідних виробників Європи та США вигідно вирізняються порівняно більшою вирівненістю поля швидкостей робочих газів у вертикальних пер</w:t>
      </w:r>
      <w:proofErr w:type="gramStart"/>
      <w:r w:rsidRPr="00F36402">
        <w:rPr>
          <w:rFonts w:ascii="Times New Roman" w:hAnsi="Times New Roman"/>
          <w:sz w:val="28"/>
          <w:szCs w:val="28"/>
        </w:rPr>
        <w:t>е-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 тинах газорозподільної шахти та меншими втратами аеродинамічного опору й теплоти. Крім цього значно м’якші температурні режими сушіння робочими газами (до 120</w:t>
      </w:r>
      <w:proofErr w:type="gramStart"/>
      <w:r w:rsidRPr="00F36402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F36402">
        <w:rPr>
          <w:rFonts w:ascii="Times New Roman" w:hAnsi="Times New Roman"/>
          <w:sz w:val="28"/>
          <w:szCs w:val="28"/>
        </w:rPr>
        <w:t xml:space="preserve"> (248 ºF)) зменшують ризик нерівномірності міжфазового тепловологообмін в шарах зерна й втрат теплоти.</w:t>
      </w:r>
    </w:p>
    <w:p w:rsidR="00452A2F" w:rsidRDefault="00F36402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36402">
        <w:rPr>
          <w:rFonts w:ascii="Times New Roman" w:hAnsi="Times New Roman"/>
          <w:sz w:val="28"/>
          <w:szCs w:val="28"/>
        </w:rPr>
        <w:t xml:space="preserve"> Для прикладу сушіння зерна кукурудзи жовтої, температуру робочих газів в цих сушарках рекомендовано обмежувати діапазоном 93…110 ºС, куку- рудзи білої – 82…93</w:t>
      </w:r>
      <w:proofErr w:type="gramStart"/>
      <w:r w:rsidRPr="00F36402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F36402">
        <w:rPr>
          <w:rFonts w:ascii="Times New Roman" w:hAnsi="Times New Roman"/>
          <w:sz w:val="28"/>
          <w:szCs w:val="28"/>
        </w:rPr>
        <w:t>, фуражної пшениці – 82…93 ºС, вівса – 71…88 ºС, а соняшника насіннєвого лише 49…57 ºС. Це на 25…40 % менше вітчизняних режимів</w:t>
      </w:r>
      <w:r w:rsidR="00452A2F">
        <w:rPr>
          <w:rFonts w:ascii="Times New Roman" w:hAnsi="Times New Roman"/>
          <w:sz w:val="28"/>
          <w:szCs w:val="28"/>
        </w:rPr>
        <w:t xml:space="preserve">. </w:t>
      </w:r>
    </w:p>
    <w:p w:rsidR="00F36402" w:rsidRPr="00452A2F" w:rsidRDefault="00452A2F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452A2F">
        <w:rPr>
          <w:rFonts w:ascii="Times New Roman" w:hAnsi="Times New Roman"/>
          <w:sz w:val="28"/>
          <w:szCs w:val="28"/>
        </w:rPr>
        <w:t>З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врахуванням особливостей теплоутворюючої спроможності природного газу вітчизняних поставок, зазначених в технічному паспорті сушарки, показники представлено вірно. Розрахункова потреба теплоти для сушіння зерна пшениці планової продуктивності 80 т/г на 5 % однієї зерносушарки складає близько 21·103 МДж. В перерахунку на теплоутворюючу спроможність </w:t>
      </w:r>
      <w:proofErr w:type="gramStart"/>
      <w:r w:rsidRPr="00452A2F">
        <w:rPr>
          <w:rFonts w:ascii="Times New Roman" w:hAnsi="Times New Roman"/>
          <w:sz w:val="28"/>
          <w:szCs w:val="28"/>
        </w:rPr>
        <w:t>природного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газу вітчизняних поставок ця кількість теплоти відповідає близько 675 м3 /год газу. </w:t>
      </w:r>
      <w:proofErr w:type="gramStart"/>
      <w:r w:rsidRPr="00452A2F">
        <w:rPr>
          <w:rFonts w:ascii="Times New Roman" w:hAnsi="Times New Roman"/>
          <w:sz w:val="28"/>
          <w:szCs w:val="28"/>
        </w:rPr>
        <w:t>З</w:t>
      </w:r>
      <w:proofErr w:type="gramEnd"/>
      <w:r w:rsidRPr="00452A2F">
        <w:rPr>
          <w:rFonts w:ascii="Times New Roman" w:hAnsi="Times New Roman"/>
          <w:sz w:val="28"/>
          <w:szCs w:val="28"/>
        </w:rPr>
        <w:t xml:space="preserve"> огляду на конструктивні особливості пальника сушарки (670 отворів Ø2,25 мм по всій </w:t>
      </w:r>
      <w:r w:rsidRPr="00452A2F">
        <w:rPr>
          <w:rFonts w:ascii="Times New Roman" w:hAnsi="Times New Roman"/>
          <w:sz w:val="28"/>
          <w:szCs w:val="28"/>
        </w:rPr>
        <w:lastRenderedPageBreak/>
        <w:t>його довжині) та тиск в газопроводі (0,4 кг/см2 ), потенціал пальника повністю задовольняє потреби сушарки.</w:t>
      </w:r>
    </w:p>
    <w:p w:rsidR="00F36402" w:rsidRDefault="00F36402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2834EA">
        <w:rPr>
          <w:rFonts w:ascii="Times New Roman" w:hAnsi="Times New Roman"/>
          <w:sz w:val="28"/>
          <w:szCs w:val="28"/>
        </w:rPr>
        <w:t xml:space="preserve"> </w:t>
      </w:r>
      <w:r w:rsidRPr="00EE72F2">
        <w:rPr>
          <w:rFonts w:ascii="Times New Roman" w:hAnsi="Times New Roman"/>
          <w:sz w:val="28"/>
          <w:szCs w:val="28"/>
        </w:rPr>
        <w:t xml:space="preserve">Передовою практикою та науковими </w:t>
      </w:r>
      <w:proofErr w:type="gramStart"/>
      <w:r w:rsidRPr="00EE72F2">
        <w:rPr>
          <w:rFonts w:ascii="Times New Roman" w:hAnsi="Times New Roman"/>
          <w:sz w:val="28"/>
          <w:szCs w:val="28"/>
        </w:rPr>
        <w:t>досл</w:t>
      </w:r>
      <w:proofErr w:type="gramEnd"/>
      <w:r w:rsidRPr="00EE72F2">
        <w:rPr>
          <w:rFonts w:ascii="Times New Roman" w:hAnsi="Times New Roman"/>
          <w:sz w:val="28"/>
          <w:szCs w:val="28"/>
        </w:rPr>
        <w:t>ідженнями встановле</w:t>
      </w:r>
      <w:r w:rsidRPr="00EE72F2">
        <w:rPr>
          <w:rFonts w:ascii="Times New Roman" w:hAnsi="Times New Roman"/>
          <w:sz w:val="28"/>
          <w:szCs w:val="28"/>
        </w:rPr>
        <w:softHyphen/>
        <w:t>но, що переробка зерна на повноцінні комбікорми підвищує ефек</w:t>
      </w:r>
      <w:r w:rsidRPr="00EE72F2">
        <w:rPr>
          <w:rFonts w:ascii="Times New Roman" w:hAnsi="Times New Roman"/>
          <w:sz w:val="28"/>
          <w:szCs w:val="28"/>
        </w:rPr>
        <w:softHyphen/>
        <w:t>тивність його використання на 25 — 30 %. Одна тонна повноцінних спеціалізованих комбікормів порівняно з однією тонною звичайних концентратів забезпечує додаткове виробництво 250 — 300 кг моло</w:t>
      </w:r>
      <w:r w:rsidRPr="00EE72F2">
        <w:rPr>
          <w:rFonts w:ascii="Times New Roman" w:hAnsi="Times New Roman"/>
          <w:sz w:val="28"/>
          <w:szCs w:val="28"/>
        </w:rPr>
        <w:softHyphen/>
        <w:t xml:space="preserve">ка, 30 - 40 кг м'яса, 750 - 900 яєць. При цьому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ідвищується проду</w:t>
      </w:r>
      <w:r w:rsidRPr="00EE72F2">
        <w:rPr>
          <w:rFonts w:ascii="Times New Roman" w:hAnsi="Times New Roman"/>
          <w:sz w:val="28"/>
          <w:szCs w:val="28"/>
        </w:rPr>
        <w:softHyphen/>
        <w:t>ктивність тварин і птиці, скорочуються строки їх відгодівлі і витра</w:t>
      </w:r>
      <w:r w:rsidRPr="00EE72F2">
        <w:rPr>
          <w:rFonts w:ascii="Times New Roman" w:hAnsi="Times New Roman"/>
          <w:sz w:val="28"/>
          <w:szCs w:val="28"/>
        </w:rPr>
        <w:softHyphen/>
        <w:t>та кормів.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Нині в нашій країні велика кількість фуражного зерна згодову</w:t>
      </w:r>
      <w:r w:rsidRPr="00EE72F2">
        <w:rPr>
          <w:rFonts w:ascii="Times New Roman" w:hAnsi="Times New Roman"/>
          <w:sz w:val="28"/>
          <w:szCs w:val="28"/>
        </w:rPr>
        <w:softHyphen/>
        <w:t>ється тваринам просто у подрібненому стані, а не у вигляді збалан</w:t>
      </w:r>
      <w:r w:rsidRPr="00EE72F2">
        <w:rPr>
          <w:rFonts w:ascii="Times New Roman" w:hAnsi="Times New Roman"/>
          <w:sz w:val="28"/>
          <w:szCs w:val="28"/>
        </w:rPr>
        <w:softHyphen/>
        <w:t xml:space="preserve">сованих комбікормів, хоча для їх виробництва є всі можливості. У минулому в Україні побудовано понад 500 комбікормових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ідпри</w:t>
      </w:r>
      <w:r w:rsidRPr="00EE72F2">
        <w:rPr>
          <w:rFonts w:ascii="Times New Roman" w:hAnsi="Times New Roman"/>
          <w:sz w:val="28"/>
          <w:szCs w:val="28"/>
        </w:rPr>
        <w:softHyphen/>
        <w:t xml:space="preserve">ємств різних форм власності загальною продуктивністю більше 15 млн т комбікормів на </w:t>
      </w:r>
      <w:proofErr w:type="gramStart"/>
      <w:r w:rsidRPr="00EE72F2">
        <w:rPr>
          <w:rFonts w:ascii="Times New Roman" w:hAnsi="Times New Roman"/>
          <w:sz w:val="28"/>
          <w:szCs w:val="28"/>
        </w:rPr>
        <w:t>р</w:t>
      </w:r>
      <w:proofErr w:type="gramEnd"/>
      <w:r w:rsidRPr="00EE72F2">
        <w:rPr>
          <w:rFonts w:ascii="Times New Roman" w:hAnsi="Times New Roman"/>
          <w:sz w:val="28"/>
          <w:szCs w:val="28"/>
        </w:rPr>
        <w:t>ік, а також велику кількість цехів і уста</w:t>
      </w:r>
      <w:r w:rsidRPr="00EE72F2">
        <w:rPr>
          <w:rFonts w:ascii="Times New Roman" w:hAnsi="Times New Roman"/>
          <w:sz w:val="28"/>
          <w:szCs w:val="28"/>
        </w:rPr>
        <w:softHyphen/>
        <w:t>новок для виробництва трав'яного та м'ясо-кісткового борошна, су</w:t>
      </w:r>
      <w:r w:rsidRPr="00EE72F2">
        <w:rPr>
          <w:rFonts w:ascii="Times New Roman" w:hAnsi="Times New Roman"/>
          <w:sz w:val="28"/>
          <w:szCs w:val="28"/>
        </w:rPr>
        <w:softHyphen/>
        <w:t>хих кормових дріжджів, інших кормових добавок. Сьогодні це обла</w:t>
      </w:r>
      <w:r w:rsidRPr="00EE72F2">
        <w:rPr>
          <w:rFonts w:ascii="Times New Roman" w:hAnsi="Times New Roman"/>
          <w:sz w:val="28"/>
          <w:szCs w:val="28"/>
        </w:rPr>
        <w:softHyphen/>
        <w:t>днання лише частково завантажене.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Комбікорм — це складна однорідна суміш очищених і подрібне</w:t>
      </w:r>
      <w:r w:rsidRPr="00EE72F2">
        <w:rPr>
          <w:rFonts w:ascii="Times New Roman" w:hAnsi="Times New Roman"/>
          <w:sz w:val="28"/>
          <w:szCs w:val="28"/>
        </w:rPr>
        <w:softHyphen/>
        <w:t xml:space="preserve">них до необхідної крупності </w:t>
      </w:r>
      <w:proofErr w:type="gramStart"/>
      <w:r w:rsidRPr="00EE72F2">
        <w:rPr>
          <w:rFonts w:ascii="Times New Roman" w:hAnsi="Times New Roman"/>
          <w:sz w:val="28"/>
          <w:szCs w:val="28"/>
        </w:rPr>
        <w:t>р</w:t>
      </w:r>
      <w:proofErr w:type="gramEnd"/>
      <w:r w:rsidRPr="00EE72F2">
        <w:rPr>
          <w:rFonts w:ascii="Times New Roman" w:hAnsi="Times New Roman"/>
          <w:sz w:val="28"/>
          <w:szCs w:val="28"/>
        </w:rPr>
        <w:t xml:space="preserve">ізних кормових засобів і мікродобавок, що виробляється за науково обґрунтованими рецептами і забезпечує повноцінну годівлю тварин і птиці. За призначенням і складом комбікорми поділяють на повнораціонні, концентрати, балансуючі добавки і </w:t>
      </w:r>
      <w:proofErr w:type="gramStart"/>
      <w:r w:rsidRPr="00EE72F2">
        <w:rPr>
          <w:rFonts w:ascii="Times New Roman" w:hAnsi="Times New Roman"/>
          <w:sz w:val="28"/>
          <w:szCs w:val="28"/>
        </w:rPr>
        <w:t>прем</w:t>
      </w:r>
      <w:proofErr w:type="gramEnd"/>
      <w:r w:rsidRPr="00EE72F2">
        <w:rPr>
          <w:rFonts w:ascii="Times New Roman" w:hAnsi="Times New Roman"/>
          <w:sz w:val="28"/>
          <w:szCs w:val="28"/>
        </w:rPr>
        <w:t>ікси.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Повнораціонний комбікорм повністю забезпечує потреби тва</w:t>
      </w:r>
      <w:r w:rsidRPr="00EE72F2">
        <w:rPr>
          <w:rFonts w:ascii="Times New Roman" w:hAnsi="Times New Roman"/>
          <w:sz w:val="28"/>
          <w:szCs w:val="28"/>
        </w:rPr>
        <w:softHyphen/>
        <w:t>рин і птиці в поживних, мінеральних та біологічно активних речо</w:t>
      </w:r>
      <w:r w:rsidRPr="00EE72F2">
        <w:rPr>
          <w:rFonts w:ascii="Times New Roman" w:hAnsi="Times New Roman"/>
          <w:sz w:val="28"/>
          <w:szCs w:val="28"/>
        </w:rPr>
        <w:softHyphen/>
        <w:t>винах.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Основними складовими комбікормів є: фуражне зерно злакових і бобових культур; кормові відходи елеваторів, борошномельно-круп'яних і харчових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ідприємств; грубі корми; трав'яне борошно; кормові дріжджі; продукти (відходи) олійно-екстракційного, крох-мале-патокового, бродильного, цукрового і гідролізного виробництв; корми тваринного походження; мінеральна сировина; продукти хі</w:t>
      </w:r>
      <w:r w:rsidRPr="00EE72F2">
        <w:rPr>
          <w:rFonts w:ascii="Times New Roman" w:hAnsi="Times New Roman"/>
          <w:sz w:val="28"/>
          <w:szCs w:val="28"/>
        </w:rPr>
        <w:softHyphen/>
        <w:t>мічної і мікробіологічної промисловості. Всього сировинна база ком</w:t>
      </w:r>
      <w:r w:rsidRPr="00EE72F2">
        <w:rPr>
          <w:rFonts w:ascii="Times New Roman" w:hAnsi="Times New Roman"/>
          <w:sz w:val="28"/>
          <w:szCs w:val="28"/>
        </w:rPr>
        <w:softHyphen/>
        <w:t xml:space="preserve">бікормової промисловості </w:t>
      </w:r>
      <w:proofErr w:type="gramStart"/>
      <w:r w:rsidRPr="00EE72F2">
        <w:rPr>
          <w:rFonts w:ascii="Times New Roman" w:hAnsi="Times New Roman"/>
          <w:sz w:val="28"/>
          <w:szCs w:val="28"/>
        </w:rPr>
        <w:t>нал</w:t>
      </w:r>
      <w:proofErr w:type="gramEnd"/>
      <w:r w:rsidRPr="00EE72F2">
        <w:rPr>
          <w:rFonts w:ascii="Times New Roman" w:hAnsi="Times New Roman"/>
          <w:sz w:val="28"/>
          <w:szCs w:val="28"/>
        </w:rPr>
        <w:t>ічує понад дві тисячі кормових засобів, з яких більше 80 % виробляється безпосередньо у сільському госпо</w:t>
      </w:r>
      <w:r w:rsidRPr="00EE72F2">
        <w:rPr>
          <w:rFonts w:ascii="Times New Roman" w:hAnsi="Times New Roman"/>
          <w:sz w:val="28"/>
          <w:szCs w:val="28"/>
        </w:rPr>
        <w:softHyphen/>
        <w:t>дарстві.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Рецепти комбікормів і кормових сумішей, що відповідають вимо</w:t>
      </w:r>
      <w:r w:rsidRPr="00EE72F2">
        <w:rPr>
          <w:rFonts w:ascii="Times New Roman" w:hAnsi="Times New Roman"/>
          <w:sz w:val="28"/>
          <w:szCs w:val="28"/>
        </w:rPr>
        <w:softHyphen/>
        <w:t>гам місцевих споживачів і постачальників сировини, в кожній зоні можуть бути свої.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Вимоги до якості комбікормів для </w:t>
      </w:r>
      <w:proofErr w:type="gramStart"/>
      <w:r w:rsidRPr="00EE72F2">
        <w:rPr>
          <w:rFonts w:ascii="Times New Roman" w:hAnsi="Times New Roman"/>
          <w:sz w:val="28"/>
          <w:szCs w:val="28"/>
        </w:rPr>
        <w:t>р</w:t>
      </w:r>
      <w:proofErr w:type="gramEnd"/>
      <w:r w:rsidRPr="00EE72F2">
        <w:rPr>
          <w:rFonts w:ascii="Times New Roman" w:hAnsi="Times New Roman"/>
          <w:sz w:val="28"/>
          <w:szCs w:val="28"/>
        </w:rPr>
        <w:t>ізних видів і груп тварин та птиці регламентують відповідними стандартами.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Технологічний процес виробництва комбікормів на господарсь</w:t>
      </w:r>
      <w:r w:rsidRPr="00EE72F2">
        <w:rPr>
          <w:rFonts w:ascii="Times New Roman" w:hAnsi="Times New Roman"/>
          <w:sz w:val="28"/>
          <w:szCs w:val="28"/>
        </w:rPr>
        <w:softHyphen/>
        <w:t xml:space="preserve">ких та міжгосподарських комбікормових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ідприємствах здійснюєть</w:t>
      </w:r>
      <w:r w:rsidRPr="00EE72F2">
        <w:rPr>
          <w:rFonts w:ascii="Times New Roman" w:hAnsi="Times New Roman"/>
          <w:sz w:val="28"/>
          <w:szCs w:val="28"/>
        </w:rPr>
        <w:softHyphen/>
        <w:t xml:space="preserve">ся за Правилами </w:t>
      </w:r>
      <w:r w:rsidRPr="00EE72F2">
        <w:rPr>
          <w:rFonts w:ascii="Times New Roman" w:hAnsi="Times New Roman"/>
          <w:sz w:val="28"/>
          <w:szCs w:val="28"/>
        </w:rPr>
        <w:lastRenderedPageBreak/>
        <w:t xml:space="preserve">організації і ведення технологічного процесу на комбікормових заводах. </w:t>
      </w:r>
      <w:proofErr w:type="gramStart"/>
      <w:r w:rsidRPr="00EE72F2">
        <w:rPr>
          <w:rFonts w:ascii="Times New Roman" w:hAnsi="Times New Roman"/>
          <w:sz w:val="28"/>
          <w:szCs w:val="28"/>
        </w:rPr>
        <w:t>Кр</w:t>
      </w:r>
      <w:proofErr w:type="gramEnd"/>
      <w:r w:rsidRPr="00EE72F2">
        <w:rPr>
          <w:rFonts w:ascii="Times New Roman" w:hAnsi="Times New Roman"/>
          <w:sz w:val="28"/>
          <w:szCs w:val="28"/>
        </w:rPr>
        <w:t>ім інших технологічних операцій, прави</w:t>
      </w:r>
      <w:r w:rsidRPr="00EE72F2">
        <w:rPr>
          <w:rFonts w:ascii="Times New Roman" w:hAnsi="Times New Roman"/>
          <w:sz w:val="28"/>
          <w:szCs w:val="28"/>
        </w:rPr>
        <w:softHyphen/>
        <w:t>ла передбачають: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• очищення сировини від органічних, мінеральних та металома</w:t>
      </w:r>
      <w:proofErr w:type="gramStart"/>
      <w:r w:rsidRPr="00EE72F2">
        <w:rPr>
          <w:rFonts w:ascii="Times New Roman" w:hAnsi="Times New Roman"/>
          <w:sz w:val="28"/>
          <w:szCs w:val="28"/>
        </w:rPr>
        <w:t>г-</w:t>
      </w:r>
      <w:proofErr w:type="gramEnd"/>
      <w:r w:rsidRPr="00EE72F2">
        <w:rPr>
          <w:rFonts w:ascii="Times New Roman" w:hAnsi="Times New Roman"/>
          <w:sz w:val="28"/>
          <w:szCs w:val="28"/>
        </w:rPr>
        <w:br/>
        <w:t>нітних домішок;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• відокремлення </w:t>
      </w:r>
      <w:proofErr w:type="gramStart"/>
      <w:r w:rsidRPr="00EE72F2">
        <w:rPr>
          <w:rFonts w:ascii="Times New Roman" w:hAnsi="Times New Roman"/>
          <w:sz w:val="28"/>
          <w:szCs w:val="28"/>
        </w:rPr>
        <w:t>пл</w:t>
      </w:r>
      <w:proofErr w:type="gramEnd"/>
      <w:r w:rsidRPr="00EE72F2">
        <w:rPr>
          <w:rFonts w:ascii="Times New Roman" w:hAnsi="Times New Roman"/>
          <w:sz w:val="28"/>
          <w:szCs w:val="28"/>
        </w:rPr>
        <w:t>івок від зернівок вівса та ячменю;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• подрібнення компоненті</w:t>
      </w:r>
      <w:proofErr w:type="gramStart"/>
      <w:r w:rsidRPr="00EE72F2">
        <w:rPr>
          <w:rFonts w:ascii="Times New Roman" w:hAnsi="Times New Roman"/>
          <w:sz w:val="28"/>
          <w:szCs w:val="28"/>
        </w:rPr>
        <w:t>в</w:t>
      </w:r>
      <w:proofErr w:type="gramEnd"/>
      <w:r w:rsidRPr="00EE72F2">
        <w:rPr>
          <w:rFonts w:ascii="Times New Roman" w:hAnsi="Times New Roman"/>
          <w:sz w:val="28"/>
          <w:szCs w:val="28"/>
        </w:rPr>
        <w:t>;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• дозування і змішування компоненті</w:t>
      </w:r>
      <w:proofErr w:type="gramStart"/>
      <w:r w:rsidRPr="00EE72F2">
        <w:rPr>
          <w:rFonts w:ascii="Times New Roman" w:hAnsi="Times New Roman"/>
          <w:sz w:val="28"/>
          <w:szCs w:val="28"/>
        </w:rPr>
        <w:t>в</w:t>
      </w:r>
      <w:proofErr w:type="gramEnd"/>
      <w:r w:rsidRPr="00EE72F2">
        <w:rPr>
          <w:rFonts w:ascii="Times New Roman" w:hAnsi="Times New Roman"/>
          <w:sz w:val="28"/>
          <w:szCs w:val="28"/>
        </w:rPr>
        <w:t>;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• гранулювання або брикетування комбікормі</w:t>
      </w:r>
      <w:proofErr w:type="gramStart"/>
      <w:r w:rsidRPr="00EE72F2">
        <w:rPr>
          <w:rFonts w:ascii="Times New Roman" w:hAnsi="Times New Roman"/>
          <w:sz w:val="28"/>
          <w:szCs w:val="28"/>
        </w:rPr>
        <w:t>в</w:t>
      </w:r>
      <w:proofErr w:type="gramEnd"/>
      <w:r w:rsidRPr="00EE72F2">
        <w:rPr>
          <w:rFonts w:ascii="Times New Roman" w:hAnsi="Times New Roman"/>
          <w:sz w:val="28"/>
          <w:szCs w:val="28"/>
        </w:rPr>
        <w:t>;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• зберігання і відпуск готової продукції.</w:t>
      </w:r>
    </w:p>
    <w:p w:rsidR="002834EA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834EA">
        <w:rPr>
          <w:rFonts w:ascii="Times New Roman" w:hAnsi="Times New Roman"/>
          <w:sz w:val="28"/>
          <w:szCs w:val="28"/>
          <w:lang w:val="uk-UA"/>
        </w:rPr>
        <w:t>Гранулювання комбікормів збільшує їх об'ємну масу, знижує самосортування й розпилення продукту. В гранулах краще зберіга</w:t>
      </w:r>
      <w:r w:rsidRPr="002834EA">
        <w:rPr>
          <w:rFonts w:ascii="Times New Roman" w:hAnsi="Times New Roman"/>
          <w:sz w:val="28"/>
          <w:szCs w:val="28"/>
          <w:lang w:val="uk-UA"/>
        </w:rPr>
        <w:softHyphen/>
        <w:t>ються вітаміни, мікроелементи, антибіотики, що сприяє кращому їх засвоєнню організмом тварин і птиці, а в результаті — підвищенню</w:t>
      </w:r>
      <w:r w:rsidRPr="00283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34EA">
        <w:rPr>
          <w:rFonts w:ascii="Times New Roman" w:hAnsi="Times New Roman"/>
          <w:sz w:val="28"/>
          <w:szCs w:val="28"/>
          <w:lang w:val="uk-UA"/>
        </w:rPr>
        <w:t xml:space="preserve">їх продуктивності. </w:t>
      </w:r>
      <w:r w:rsidRPr="00EE72F2">
        <w:rPr>
          <w:rFonts w:ascii="Times New Roman" w:hAnsi="Times New Roman"/>
          <w:sz w:val="28"/>
          <w:szCs w:val="28"/>
        </w:rPr>
        <w:t xml:space="preserve">Гранульовані комбікорми виробляють для всіх видів тварин, птиці і риб. 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Комбікорми гранулюють сухим і вологим способами. Найпоши</w:t>
      </w:r>
      <w:r w:rsidRPr="00EE72F2">
        <w:rPr>
          <w:rFonts w:ascii="Times New Roman" w:hAnsi="Times New Roman"/>
          <w:sz w:val="28"/>
          <w:szCs w:val="28"/>
        </w:rPr>
        <w:softHyphen/>
        <w:t>реніше сухе гранулювання, за якого розсипний комбікорм обробля</w:t>
      </w:r>
      <w:r w:rsidRPr="00EE72F2">
        <w:rPr>
          <w:rFonts w:ascii="Times New Roman" w:hAnsi="Times New Roman"/>
          <w:sz w:val="28"/>
          <w:szCs w:val="28"/>
        </w:rPr>
        <w:softHyphen/>
        <w:t>ють сухою парою при температурі 130- 140 °С, що подається у змі</w:t>
      </w:r>
      <w:r w:rsidRPr="00EE72F2">
        <w:rPr>
          <w:rFonts w:ascii="Times New Roman" w:hAnsi="Times New Roman"/>
          <w:sz w:val="28"/>
          <w:szCs w:val="28"/>
        </w:rPr>
        <w:softHyphen/>
        <w:t xml:space="preserve">шувач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 тиском 0,35 — 0,40 МПа. Нагрітий до 50 — 70 °С і зволоже</w:t>
      </w:r>
      <w:r w:rsidRPr="00EE72F2">
        <w:rPr>
          <w:rFonts w:ascii="Times New Roman" w:hAnsi="Times New Roman"/>
          <w:sz w:val="28"/>
          <w:szCs w:val="28"/>
        </w:rPr>
        <w:softHyphen/>
        <w:t>ний до 15 — 18 % комбікорм надходить у камеру пресування, де пре</w:t>
      </w:r>
      <w:r w:rsidRPr="00EE72F2">
        <w:rPr>
          <w:rFonts w:ascii="Times New Roman" w:hAnsi="Times New Roman"/>
          <w:sz w:val="28"/>
          <w:szCs w:val="28"/>
        </w:rPr>
        <w:softHyphen/>
        <w:t xml:space="preserve">сувальними роликами продавлюється </w:t>
      </w:r>
      <w:proofErr w:type="gramStart"/>
      <w:r w:rsidRPr="00EE72F2">
        <w:rPr>
          <w:rFonts w:ascii="Times New Roman" w:hAnsi="Times New Roman"/>
          <w:sz w:val="28"/>
          <w:szCs w:val="28"/>
        </w:rPr>
        <w:t>кр</w:t>
      </w:r>
      <w:proofErr w:type="gramEnd"/>
      <w:r w:rsidRPr="00EE72F2">
        <w:rPr>
          <w:rFonts w:ascii="Times New Roman" w:hAnsi="Times New Roman"/>
          <w:sz w:val="28"/>
          <w:szCs w:val="28"/>
        </w:rPr>
        <w:t xml:space="preserve">ізь робочі канали матриці, на виході з яких гранули відрізаються нерухомим ножем.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ісля преса гранули мають температуру 70 — 80 °С. Потоком повітря вони спрямовуються в охолоджувальну колонку, на виході з якої їх тем</w:t>
      </w:r>
      <w:r w:rsidRPr="00EE72F2">
        <w:rPr>
          <w:rFonts w:ascii="Times New Roman" w:hAnsi="Times New Roman"/>
          <w:sz w:val="28"/>
          <w:szCs w:val="28"/>
        </w:rPr>
        <w:softHyphen/>
        <w:t>пература має бути не більш як на 10 °С вищою за температуру на</w:t>
      </w:r>
      <w:r w:rsidRPr="00EE72F2">
        <w:rPr>
          <w:rFonts w:ascii="Times New Roman" w:hAnsi="Times New Roman"/>
          <w:sz w:val="28"/>
          <w:szCs w:val="28"/>
        </w:rPr>
        <w:softHyphen/>
        <w:t>вколишнього середовища.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При вологому гранулюванні комбікорм зволожується до 30 — 35 % водою при температурі 70 - 80 °С,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ісля чого гранули обов'язково підсушуються, внаслідок чого дорожчає їх виробництво. Охолоджені (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ідсушені) гранули пропускають через сепаратори для відокрем</w:t>
      </w:r>
      <w:r w:rsidRPr="00EE72F2">
        <w:rPr>
          <w:rFonts w:ascii="Times New Roman" w:hAnsi="Times New Roman"/>
          <w:sz w:val="28"/>
          <w:szCs w:val="28"/>
        </w:rPr>
        <w:softHyphen/>
        <w:t>лення дрібних борошнистих часточок і подають на склад готової продукції.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Замість пари і води можна використовувати при гранулюванні комбікормів також </w:t>
      </w:r>
      <w:proofErr w:type="gramStart"/>
      <w:r w:rsidRPr="00EE72F2">
        <w:rPr>
          <w:rFonts w:ascii="Times New Roman" w:hAnsi="Times New Roman"/>
          <w:sz w:val="28"/>
          <w:szCs w:val="28"/>
        </w:rPr>
        <w:t>р</w:t>
      </w:r>
      <w:proofErr w:type="gramEnd"/>
      <w:r w:rsidRPr="00EE72F2">
        <w:rPr>
          <w:rFonts w:ascii="Times New Roman" w:hAnsi="Times New Roman"/>
          <w:sz w:val="28"/>
          <w:szCs w:val="28"/>
        </w:rPr>
        <w:t>ідкі в'яжучі речовини — мелясу, гідрол та ін.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Зберігають сировину за видами і якістю з урахуванням міні</w:t>
      </w:r>
      <w:r w:rsidRPr="00EE72F2">
        <w:rPr>
          <w:rFonts w:ascii="Times New Roman" w:hAnsi="Times New Roman"/>
          <w:sz w:val="28"/>
          <w:szCs w:val="28"/>
        </w:rPr>
        <w:softHyphen/>
        <w:t>мального її переміщення у процесі зберігання і можливості подачі для виробництва будь-якого виду сировини. Не допускається змішу</w:t>
      </w:r>
      <w:r w:rsidRPr="00EE72F2">
        <w:rPr>
          <w:rFonts w:ascii="Times New Roman" w:hAnsi="Times New Roman"/>
          <w:sz w:val="28"/>
          <w:szCs w:val="28"/>
        </w:rPr>
        <w:softHyphen/>
        <w:t xml:space="preserve">вання </w:t>
      </w:r>
      <w:proofErr w:type="gramStart"/>
      <w:r w:rsidRPr="00EE72F2">
        <w:rPr>
          <w:rFonts w:ascii="Times New Roman" w:hAnsi="Times New Roman"/>
          <w:sz w:val="28"/>
          <w:szCs w:val="28"/>
        </w:rPr>
        <w:t>р</w:t>
      </w:r>
      <w:proofErr w:type="gramEnd"/>
      <w:r w:rsidRPr="00EE72F2">
        <w:rPr>
          <w:rFonts w:ascii="Times New Roman" w:hAnsi="Times New Roman"/>
          <w:sz w:val="28"/>
          <w:szCs w:val="28"/>
        </w:rPr>
        <w:t>ізних видів сировини, потрапляння в неї вологи, скла та ін</w:t>
      </w:r>
      <w:r w:rsidRPr="00EE72F2">
        <w:rPr>
          <w:rFonts w:ascii="Times New Roman" w:hAnsi="Times New Roman"/>
          <w:sz w:val="28"/>
          <w:szCs w:val="28"/>
        </w:rPr>
        <w:softHyphen/>
        <w:t>ших домішок. Зернову і гранульовану сировину розміщують пере</w:t>
      </w:r>
      <w:r w:rsidRPr="00EE72F2">
        <w:rPr>
          <w:rFonts w:ascii="Times New Roman" w:hAnsi="Times New Roman"/>
          <w:sz w:val="28"/>
          <w:szCs w:val="28"/>
        </w:rPr>
        <w:softHyphen/>
        <w:t>важно у місткостях силосного типу; сировину, що має низьку сип</w:t>
      </w:r>
      <w:r w:rsidRPr="00EE72F2">
        <w:rPr>
          <w:rFonts w:ascii="Times New Roman" w:hAnsi="Times New Roman"/>
          <w:sz w:val="28"/>
          <w:szCs w:val="28"/>
        </w:rPr>
        <w:softHyphen/>
        <w:t xml:space="preserve">кість, — на складах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ідлогового типу або в силосах, обладнаних пристроями для випуску; сировину тваринного походження, сухі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кормові </w:t>
      </w:r>
      <w:proofErr w:type="gramStart"/>
      <w:r w:rsidRPr="00EE72F2">
        <w:rPr>
          <w:rFonts w:ascii="Times New Roman" w:hAnsi="Times New Roman"/>
          <w:sz w:val="28"/>
          <w:szCs w:val="28"/>
        </w:rPr>
        <w:t>др</w:t>
      </w:r>
      <w:proofErr w:type="gramEnd"/>
      <w:r w:rsidRPr="00EE72F2">
        <w:rPr>
          <w:rFonts w:ascii="Times New Roman" w:hAnsi="Times New Roman"/>
          <w:sz w:val="28"/>
          <w:szCs w:val="28"/>
        </w:rPr>
        <w:t>іжджі, трав'яне і хвойне борошно та ін. — у тарі до подачі у виробництво; сировину мінерального походження (крейду, сіль та ін.) — на критих складах ізольовано від інших видів сировини; рід</w:t>
      </w:r>
      <w:r w:rsidRPr="00EE72F2">
        <w:rPr>
          <w:rFonts w:ascii="Times New Roman" w:hAnsi="Times New Roman"/>
          <w:sz w:val="28"/>
          <w:szCs w:val="28"/>
        </w:rPr>
        <w:softHyphen/>
        <w:t xml:space="preserve">ку сировину — в </w:t>
      </w:r>
      <w:r w:rsidRPr="00EE72F2">
        <w:rPr>
          <w:rFonts w:ascii="Times New Roman" w:hAnsi="Times New Roman"/>
          <w:sz w:val="28"/>
          <w:szCs w:val="28"/>
        </w:rPr>
        <w:lastRenderedPageBreak/>
        <w:t>цистернах, бочках, спеціально обладнаних для приймання і відпуску, до подачі у виробництво.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Комбікорми розсипні і гранульовані, а також білково-вітамінні добавки зберігають переважно на складах силосного типу, а якщо таких нема</w:t>
      </w:r>
      <w:proofErr w:type="gramStart"/>
      <w:r w:rsidRPr="00EE72F2">
        <w:rPr>
          <w:rFonts w:ascii="Times New Roman" w:hAnsi="Times New Roman"/>
          <w:sz w:val="28"/>
          <w:szCs w:val="28"/>
        </w:rPr>
        <w:t>є,</w:t>
      </w:r>
      <w:proofErr w:type="gramEnd"/>
      <w:r w:rsidRPr="00EE72F2">
        <w:rPr>
          <w:rFonts w:ascii="Times New Roman" w:hAnsi="Times New Roman"/>
          <w:sz w:val="28"/>
          <w:szCs w:val="28"/>
        </w:rPr>
        <w:t xml:space="preserve"> то на складах підлогового типу насипом або в тарі. У сховищах окремо зберігають кожний вид комбікорму за рецептами і видачею їх споживачам, не допускаючи їх змішування і самосорту-вання.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 xml:space="preserve">Комбікорми, затарені у мішки, зберігають за рецептами у </w:t>
      </w:r>
      <w:proofErr w:type="gramStart"/>
      <w:r w:rsidRPr="00EE72F2">
        <w:rPr>
          <w:rFonts w:ascii="Times New Roman" w:hAnsi="Times New Roman"/>
          <w:sz w:val="28"/>
          <w:szCs w:val="28"/>
        </w:rPr>
        <w:t>штабе</w:t>
      </w:r>
      <w:r w:rsidRPr="00EE72F2">
        <w:rPr>
          <w:rFonts w:ascii="Times New Roman" w:hAnsi="Times New Roman"/>
          <w:sz w:val="28"/>
          <w:szCs w:val="28"/>
        </w:rPr>
        <w:softHyphen/>
        <w:t>лях</w:t>
      </w:r>
      <w:proofErr w:type="gramEnd"/>
      <w:r w:rsidRPr="00EE72F2">
        <w:rPr>
          <w:rFonts w:ascii="Times New Roman" w:hAnsi="Times New Roman"/>
          <w:sz w:val="28"/>
          <w:szCs w:val="28"/>
        </w:rPr>
        <w:t xml:space="preserve"> прямокутної форми висотою не більше 14 рядів. Мішки склада</w:t>
      </w:r>
      <w:r w:rsidRPr="00EE72F2">
        <w:rPr>
          <w:rFonts w:ascii="Times New Roman" w:hAnsi="Times New Roman"/>
          <w:sz w:val="28"/>
          <w:szCs w:val="28"/>
        </w:rPr>
        <w:softHyphen/>
        <w:t xml:space="preserve">ють зашивкою всередину штабеля. Починаючи з десятого ряду, їх складають у вигляді </w:t>
      </w:r>
      <w:proofErr w:type="gramStart"/>
      <w:r w:rsidRPr="00EE72F2">
        <w:rPr>
          <w:rFonts w:ascii="Times New Roman" w:hAnsi="Times New Roman"/>
          <w:sz w:val="28"/>
          <w:szCs w:val="28"/>
        </w:rPr>
        <w:t>п</w:t>
      </w:r>
      <w:proofErr w:type="gramEnd"/>
      <w:r w:rsidRPr="00EE72F2">
        <w:rPr>
          <w:rFonts w:ascii="Times New Roman" w:hAnsi="Times New Roman"/>
          <w:sz w:val="28"/>
          <w:szCs w:val="28"/>
        </w:rPr>
        <w:t>іраміди, для чого ширину і довжину кожного ряду зменшують на 0,25 м. Складають мішки у перев'язку трійни</w:t>
      </w:r>
      <w:r w:rsidRPr="00EE72F2">
        <w:rPr>
          <w:rFonts w:ascii="Times New Roman" w:hAnsi="Times New Roman"/>
          <w:sz w:val="28"/>
          <w:szCs w:val="28"/>
        </w:rPr>
        <w:softHyphen/>
        <w:t>ком або п'ятериком. Між штабелями залишають проходи по 1,25 м, щоб можна було проводити завантажувально-розвантажувальні ро</w:t>
      </w:r>
      <w:r w:rsidRPr="00EE72F2">
        <w:rPr>
          <w:rFonts w:ascii="Times New Roman" w:hAnsi="Times New Roman"/>
          <w:sz w:val="28"/>
          <w:szCs w:val="28"/>
        </w:rPr>
        <w:softHyphen/>
        <w:t xml:space="preserve">боти. Між </w:t>
      </w:r>
      <w:proofErr w:type="gramStart"/>
      <w:r w:rsidRPr="00EE72F2">
        <w:rPr>
          <w:rFonts w:ascii="Times New Roman" w:hAnsi="Times New Roman"/>
          <w:sz w:val="28"/>
          <w:szCs w:val="28"/>
        </w:rPr>
        <w:t>ст</w:t>
      </w:r>
      <w:proofErr w:type="gramEnd"/>
      <w:r w:rsidRPr="00EE72F2">
        <w:rPr>
          <w:rFonts w:ascii="Times New Roman" w:hAnsi="Times New Roman"/>
          <w:sz w:val="28"/>
          <w:szCs w:val="28"/>
        </w:rPr>
        <w:t>інами складу і штабелями, а також між сусідніми шта</w:t>
      </w:r>
      <w:r w:rsidRPr="00EE72F2">
        <w:rPr>
          <w:rFonts w:ascii="Times New Roman" w:hAnsi="Times New Roman"/>
          <w:sz w:val="28"/>
          <w:szCs w:val="28"/>
        </w:rPr>
        <w:softHyphen/>
        <w:t>белями для спостереження за станом і циркуляцією повітря зали</w:t>
      </w:r>
      <w:r w:rsidRPr="00EE72F2">
        <w:rPr>
          <w:rFonts w:ascii="Times New Roman" w:hAnsi="Times New Roman"/>
          <w:sz w:val="28"/>
          <w:szCs w:val="28"/>
        </w:rPr>
        <w:softHyphen/>
        <w:t>шають проходи по 0,7 м. Рекомендують укладати на складах підло</w:t>
      </w:r>
      <w:r w:rsidRPr="00EE72F2">
        <w:rPr>
          <w:rFonts w:ascii="Times New Roman" w:hAnsi="Times New Roman"/>
          <w:sz w:val="28"/>
          <w:szCs w:val="28"/>
        </w:rPr>
        <w:softHyphen/>
        <w:t>гового типу комбікорми вологістю не вище 13 % — на висоту до 4 м; вище 13 % — до 2,5 м.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Збагачені комбікорми на складах підлогового типу зберігаються без погіршення їх якості протягом 2 міс, якщо температура повітря не вище 25</w:t>
      </w:r>
      <w:proofErr w:type="gramStart"/>
      <w:r w:rsidRPr="00EE72F2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EE72F2">
        <w:rPr>
          <w:rFonts w:ascii="Times New Roman" w:hAnsi="Times New Roman"/>
          <w:sz w:val="28"/>
          <w:szCs w:val="28"/>
        </w:rPr>
        <w:t>, а відносна вологість повітря до 70 %. При порушен</w:t>
      </w:r>
      <w:r w:rsidRPr="00EE72F2">
        <w:rPr>
          <w:rFonts w:ascii="Times New Roman" w:hAnsi="Times New Roman"/>
          <w:sz w:val="28"/>
          <w:szCs w:val="28"/>
        </w:rPr>
        <w:softHyphen/>
        <w:t>ні режимів зберігання комбікорми треба перевіряти на токсич</w:t>
      </w:r>
      <w:r w:rsidRPr="00EE72F2">
        <w:rPr>
          <w:rFonts w:ascii="Times New Roman" w:hAnsi="Times New Roman"/>
          <w:sz w:val="28"/>
          <w:szCs w:val="28"/>
        </w:rPr>
        <w:softHyphen/>
        <w:t>ність.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На складах силосного типу комбікорми можна зберігати не біль</w:t>
      </w:r>
      <w:r w:rsidRPr="00EE72F2">
        <w:rPr>
          <w:rFonts w:ascii="Times New Roman" w:hAnsi="Times New Roman"/>
          <w:sz w:val="28"/>
          <w:szCs w:val="28"/>
        </w:rPr>
        <w:softHyphen/>
        <w:t xml:space="preserve">ше 20 діб. </w:t>
      </w:r>
      <w:proofErr w:type="gramStart"/>
      <w:r w:rsidRPr="00EE72F2">
        <w:rPr>
          <w:rFonts w:ascii="Times New Roman" w:hAnsi="Times New Roman"/>
          <w:sz w:val="28"/>
          <w:szCs w:val="28"/>
        </w:rPr>
        <w:t>При</w:t>
      </w:r>
      <w:proofErr w:type="gramEnd"/>
      <w:r w:rsidRPr="00EE72F2">
        <w:rPr>
          <w:rFonts w:ascii="Times New Roman" w:hAnsi="Times New Roman"/>
          <w:sz w:val="28"/>
          <w:szCs w:val="28"/>
        </w:rPr>
        <w:t xml:space="preserve"> періодичному переміщенні продукту з одного силосу в інший строк зберігання подовжується до 40 діб.</w:t>
      </w:r>
    </w:p>
    <w:p w:rsidR="002834EA" w:rsidRPr="00EE72F2" w:rsidRDefault="002834EA" w:rsidP="00BA2D2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E72F2">
        <w:rPr>
          <w:rFonts w:ascii="Times New Roman" w:hAnsi="Times New Roman"/>
          <w:sz w:val="28"/>
          <w:szCs w:val="28"/>
        </w:rPr>
        <w:t>Кожна партія комбікормів має ярлик установленої форми.</w:t>
      </w:r>
    </w:p>
    <w:p w:rsidR="002834EA" w:rsidRPr="002834EA" w:rsidRDefault="002834EA" w:rsidP="00BA2D23">
      <w:pPr>
        <w:tabs>
          <w:tab w:val="left" w:pos="643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4DBA" w:rsidRDefault="00C94DBA" w:rsidP="00BA2D23">
      <w:pPr>
        <w:tabs>
          <w:tab w:val="left" w:pos="643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BA2D23">
      <w:pPr>
        <w:tabs>
          <w:tab w:val="left" w:pos="643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C94DBA" w:rsidRDefault="00BA2D23" w:rsidP="00BA2D23">
      <w:pPr>
        <w:tabs>
          <w:tab w:val="left" w:pos="6430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BA2D23">
        <w:rPr>
          <w:rFonts w:ascii="Arial" w:hAnsi="Arial" w:cs="Arial"/>
          <w:color w:val="000000"/>
          <w:lang w:val="uk-UA"/>
        </w:rPr>
        <w:t xml:space="preserve"> </w:t>
      </w:r>
      <w:r w:rsidRPr="00BA2D23">
        <w:rPr>
          <w:rFonts w:ascii="Times New Roman" w:hAnsi="Times New Roman"/>
          <w:color w:val="000000"/>
          <w:sz w:val="28"/>
          <w:szCs w:val="28"/>
          <w:lang w:val="uk-UA"/>
        </w:rPr>
        <w:t xml:space="preserve">Технологічні властивості зерна при його розвитку формуються під впливом великого числа різнорідних чинників і схильні до змін при післяжнивної обробки, зберіганні і проведенні підготовчих операцій на борошномельних і круп’яних заводах. </w:t>
      </w:r>
      <w:r w:rsidRPr="00BA2D23">
        <w:rPr>
          <w:rFonts w:ascii="Times New Roman" w:hAnsi="Times New Roman"/>
          <w:color w:val="000000"/>
          <w:sz w:val="28"/>
          <w:szCs w:val="28"/>
        </w:rPr>
        <w:t xml:space="preserve">У зв’язку з непостійністю природних чинників, </w:t>
      </w:r>
      <w:proofErr w:type="gramStart"/>
      <w:r w:rsidRPr="00BA2D23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BA2D23">
        <w:rPr>
          <w:rFonts w:ascii="Times New Roman" w:hAnsi="Times New Roman"/>
          <w:color w:val="000000"/>
          <w:sz w:val="28"/>
          <w:szCs w:val="28"/>
        </w:rPr>
        <w:t>івня агротехніки властивості зерна, що поступає на зберігання, різні. Технологічна задача полягає в тому, щоб забезпечити високу якість зерна і управління його властивостями на основі науково обґрунтованих методів і режимів післяжнивної обробки, зберігання і підготовки до переробки в борошно або крупу.</w:t>
      </w:r>
    </w:p>
    <w:p w:rsidR="00BA2D23" w:rsidRPr="00BA2D23" w:rsidRDefault="00BA2D23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p w:rsidR="00C94DBA" w:rsidRPr="00B467B5" w:rsidRDefault="00C94DBA" w:rsidP="00C94DBA">
      <w:pPr>
        <w:tabs>
          <w:tab w:val="left" w:pos="6430"/>
        </w:tabs>
        <w:rPr>
          <w:rFonts w:ascii="Times New Roman" w:hAnsi="Times New Roman"/>
          <w:sz w:val="28"/>
          <w:szCs w:val="28"/>
          <w:lang w:val="uk-UA"/>
        </w:rPr>
      </w:pPr>
    </w:p>
    <w:sectPr w:rsidR="00C94DBA" w:rsidRPr="00B467B5" w:rsidSect="00B467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5"/>
    <w:rsid w:val="002834EA"/>
    <w:rsid w:val="00452A2F"/>
    <w:rsid w:val="005A141D"/>
    <w:rsid w:val="00B467B5"/>
    <w:rsid w:val="00BA2D23"/>
    <w:rsid w:val="00C94DBA"/>
    <w:rsid w:val="00F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E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E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2020-06-15T18:06:00Z</dcterms:created>
  <dcterms:modified xsi:type="dcterms:W3CDTF">2020-06-16T08:54:00Z</dcterms:modified>
</cp:coreProperties>
</file>